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A2 </w:t>
      </w:r>
      <w:r w:rsidR="00B333E1">
        <w:rPr>
          <w:rFonts w:ascii="Trebuchet MS" w:hAnsi="Trebuchet MS"/>
          <w:sz w:val="48"/>
          <w:szCs w:val="48"/>
        </w:rPr>
        <w:t>Dance</w:t>
      </w:r>
      <w:r>
        <w:rPr>
          <w:rFonts w:ascii="Trebuchet MS" w:hAnsi="Trebuchet MS"/>
          <w:sz w:val="48"/>
          <w:szCs w:val="48"/>
        </w:rPr>
        <w:t xml:space="preserve">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333E1" w:rsidP="00B333E1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DANC3 Area of study</w:t>
            </w:r>
            <w:r w:rsidR="00B54305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333E1" w:rsidRDefault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fully understand and can describe in detail the stylistic features of Alvin Ailey.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333E1" w:rsidP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fully understand and can describe in detail the </w:t>
            </w:r>
            <w:r>
              <w:rPr>
                <w:sz w:val="28"/>
                <w:szCs w:val="28"/>
              </w:rPr>
              <w:t>stylistic features of Judith Jamison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fully understand and can describe in detail the s</w:t>
            </w:r>
            <w:r>
              <w:rPr>
                <w:sz w:val="28"/>
                <w:szCs w:val="28"/>
              </w:rPr>
              <w:t>tylistic features of Robert Battle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fully understand and can explain Alvin Ailey’s choreographic influences, for instance techniques trained in and career as a dancer.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fully understand and can explain</w:t>
            </w:r>
            <w:r>
              <w:rPr>
                <w:sz w:val="28"/>
                <w:szCs w:val="28"/>
              </w:rPr>
              <w:t xml:space="preserve"> Judith Jamison</w:t>
            </w:r>
            <w:r>
              <w:rPr>
                <w:sz w:val="28"/>
                <w:szCs w:val="28"/>
              </w:rPr>
              <w:t>’s choreographic influences, for instance techniques trained in and career as a dancer.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3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fully understand and can explain</w:t>
            </w:r>
            <w:r>
              <w:rPr>
                <w:sz w:val="28"/>
                <w:szCs w:val="28"/>
              </w:rPr>
              <w:t xml:space="preserve"> Robert Battle</w:t>
            </w:r>
            <w:r>
              <w:rPr>
                <w:sz w:val="28"/>
                <w:szCs w:val="28"/>
              </w:rPr>
              <w:t>’s choreographic influences, for instance techniques trained in and career as a dancer.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know all of the important events within the history of Alvin Ailey American Dance </w:t>
            </w:r>
            <w:proofErr w:type="spellStart"/>
            <w:r>
              <w:rPr>
                <w:sz w:val="28"/>
                <w:szCs w:val="28"/>
              </w:rPr>
              <w:t>Theater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context in which AAADT developed, e.g. changes in society, cultural influences, etc.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analyse and interpret in detail the choreographic works by Alvin Ailey.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analyse and interpret in detail the c</w:t>
            </w:r>
            <w:r>
              <w:rPr>
                <w:sz w:val="28"/>
                <w:szCs w:val="28"/>
              </w:rPr>
              <w:t>horeographic works by Judith Jamison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analyse and interpret in detail the c</w:t>
            </w:r>
            <w:r>
              <w:rPr>
                <w:sz w:val="28"/>
                <w:szCs w:val="28"/>
              </w:rPr>
              <w:t>horeographic works by Robert Battle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compare and contrast works by Alvin Ailey, Judith Jamison and Robert Battle.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C36536" w:rsidRDefault="00C365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DANC3 Set work: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fully understand and can describe in detail the </w:t>
            </w:r>
            <w:r>
              <w:rPr>
                <w:sz w:val="28"/>
                <w:szCs w:val="28"/>
              </w:rPr>
              <w:t xml:space="preserve">stylistic features of </w:t>
            </w:r>
            <w:proofErr w:type="spellStart"/>
            <w:r>
              <w:rPr>
                <w:sz w:val="28"/>
                <w:szCs w:val="28"/>
              </w:rPr>
              <w:t>Akram</w:t>
            </w:r>
            <w:proofErr w:type="spellEnd"/>
            <w:r>
              <w:rPr>
                <w:sz w:val="28"/>
                <w:szCs w:val="28"/>
              </w:rPr>
              <w:t xml:space="preserve"> Khan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3261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Default="00D3261E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fully understand and can explain the technique and style of </w:t>
            </w:r>
            <w:proofErr w:type="spellStart"/>
            <w:r>
              <w:rPr>
                <w:sz w:val="28"/>
                <w:szCs w:val="28"/>
              </w:rPr>
              <w:t>Akram</w:t>
            </w:r>
            <w:proofErr w:type="spellEnd"/>
            <w:r>
              <w:rPr>
                <w:sz w:val="28"/>
                <w:szCs w:val="28"/>
              </w:rPr>
              <w:t xml:space="preserve"> Khan and his creative influences.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fully understand and can explain the subject matter</w:t>
            </w:r>
            <w:r w:rsidR="004B6AF1"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3261E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Default="00D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the origins of ‘Zero Degrees’.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1E" w:rsidRPr="00B54305" w:rsidRDefault="00D3261E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the use of characters within ‘Zero Degrees’.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in detail the use of actions, space, dynamics and relationships.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the significance of the movement components.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in detail the physical setting.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 w:rsidP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can explain the significance of the physical setting.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describe in detail the </w:t>
            </w:r>
            <w:r>
              <w:rPr>
                <w:sz w:val="28"/>
                <w:szCs w:val="28"/>
              </w:rPr>
              <w:t>aur</w:t>
            </w:r>
            <w:r>
              <w:rPr>
                <w:sz w:val="28"/>
                <w:szCs w:val="28"/>
              </w:rPr>
              <w:t>al setting.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explain the significance of the </w:t>
            </w:r>
            <w:r>
              <w:rPr>
                <w:sz w:val="28"/>
                <w:szCs w:val="28"/>
              </w:rPr>
              <w:t>aur</w:t>
            </w:r>
            <w:r>
              <w:rPr>
                <w:sz w:val="28"/>
                <w:szCs w:val="28"/>
              </w:rPr>
              <w:t>al setting.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C3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describe and explain the use of form and structure in ‘Zero Degrees’</w:t>
            </w:r>
            <w:r w:rsidR="00D3261E">
              <w:rPr>
                <w:sz w:val="28"/>
                <w:szCs w:val="28"/>
              </w:rPr>
              <w:t xml:space="preserve"> and how this conveys the subject matter.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3261E" w:rsidP="00D3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understand the context in which </w:t>
            </w:r>
            <w:r>
              <w:rPr>
                <w:sz w:val="28"/>
                <w:szCs w:val="28"/>
              </w:rPr>
              <w:t>‘Zero Degrees’ was created</w:t>
            </w:r>
            <w:r>
              <w:rPr>
                <w:sz w:val="28"/>
                <w:szCs w:val="28"/>
              </w:rPr>
              <w:t xml:space="preserve">, e.g. </w:t>
            </w:r>
            <w:r>
              <w:rPr>
                <w:sz w:val="28"/>
                <w:szCs w:val="28"/>
              </w:rPr>
              <w:t>its importance in the development of the choreographer and the genre.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021337" w:rsidRDefault="004B6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DANC4</w:t>
            </w:r>
            <w:r w:rsidR="00021337">
              <w:rPr>
                <w:b/>
                <w:sz w:val="28"/>
                <w:szCs w:val="28"/>
              </w:rPr>
              <w:t xml:space="preserve"> Group choreography</w:t>
            </w:r>
            <w:r>
              <w:rPr>
                <w:b/>
                <w:sz w:val="28"/>
                <w:szCs w:val="28"/>
              </w:rPr>
              <w:t>:</w:t>
            </w:r>
            <w:r w:rsidR="000213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036122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develop movement from a starting point.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improvisation to discover new movement material.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create motifs that clearly communicate the dance idea.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develop a motif using action, space, dynamic and relationships.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create movement that is original.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a range of choreographic devices in my piece.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how to structure a dance to help convey choreographic intention.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dance has a clear climax.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dance completely communicates the dance idea.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able to choose accompaniment that is appropriate for my choreography.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rehearsal I am able to be an effective leader and use my rehearsal time effectively.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put my understanding of safe dance practice into my rehearsals.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clear and succinct programme notes to explain how I have approached the choreography starting point.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4B6AF1" w:rsidRDefault="004B6AF1" w:rsidP="00F964AD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4B6AF1" w:rsidRDefault="004B6AF1" w:rsidP="00F9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DANC4 Technical solo: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demonstrate accurate and articulate use of bodily skill in relation to the specific practitioner.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F9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demonstrate accurate and eloquent control of space in relation to the specific practitioner.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demonstrate accurate and eloquent </w:t>
            </w:r>
            <w:r>
              <w:rPr>
                <w:sz w:val="28"/>
                <w:szCs w:val="28"/>
              </w:rPr>
              <w:t>use of dynamics</w:t>
            </w:r>
            <w:r>
              <w:rPr>
                <w:sz w:val="28"/>
                <w:szCs w:val="28"/>
              </w:rPr>
              <w:t xml:space="preserve"> in relation to the specific practitioner.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relate to the sound accompaniment appropriately within my solo, communicating the style of the specific practitioner.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required, I can incorporate aspects of physical setting within my dance to accurately communicate the style of the specific practitioner.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  <w:tr w:rsidR="004B6AF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Default="004B6AF1" w:rsidP="004B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use focus and projection to communicate the dance idea in relation to the specific practitioner.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1" w:rsidRPr="00B54305" w:rsidRDefault="004B6AF1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21337"/>
    <w:rsid w:val="004B6AF1"/>
    <w:rsid w:val="00B333E1"/>
    <w:rsid w:val="00B54305"/>
    <w:rsid w:val="00C36536"/>
    <w:rsid w:val="00D3261E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F69D-5598-4B1B-97A0-4FBA05F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M Ward</cp:lastModifiedBy>
  <cp:revision>2</cp:revision>
  <dcterms:created xsi:type="dcterms:W3CDTF">2014-07-04T12:51:00Z</dcterms:created>
  <dcterms:modified xsi:type="dcterms:W3CDTF">2014-07-04T12:51:00Z</dcterms:modified>
</cp:coreProperties>
</file>